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CE1" w:rsidRPr="00141CE1" w:rsidRDefault="00141CE1" w:rsidP="00141CE1">
      <w:pPr>
        <w:spacing w:before="100" w:beforeAutospacing="1" w:after="100" w:afterAutospacing="1" w:line="240" w:lineRule="atLeast"/>
        <w:rPr>
          <w:rFonts w:ascii="Tahoma" w:eastAsia="Times New Roman" w:hAnsi="Tahoma" w:cs="Tahoma"/>
          <w:color w:val="222121"/>
          <w:sz w:val="18"/>
          <w:szCs w:val="18"/>
          <w:lang w:eastAsia="pl-PL"/>
        </w:rPr>
      </w:pPr>
      <w:r w:rsidRPr="00141CE1">
        <w:rPr>
          <w:rFonts w:ascii="Tahoma" w:eastAsia="Times New Roman" w:hAnsi="Tahoma" w:cs="Tahoma"/>
          <w:b/>
          <w:bCs/>
          <w:color w:val="222121"/>
          <w:sz w:val="18"/>
          <w:szCs w:val="18"/>
          <w:lang w:eastAsia="pl-PL"/>
        </w:rPr>
        <w:t>Ogłoszono nowe wzory formatów JPK, które mają obowiązywać od 01.01.2017.</w:t>
      </w:r>
      <w:r w:rsidRPr="00141CE1">
        <w:rPr>
          <w:rFonts w:ascii="Tahoma" w:eastAsia="Times New Roman" w:hAnsi="Tahoma" w:cs="Tahoma"/>
          <w:color w:val="222121"/>
          <w:sz w:val="18"/>
          <w:szCs w:val="18"/>
          <w:lang w:eastAsia="pl-PL"/>
        </w:rPr>
        <w:t xml:space="preserve"> </w:t>
      </w:r>
      <w:r w:rsidRPr="00141CE1">
        <w:rPr>
          <w:rFonts w:ascii="Tahoma" w:eastAsia="Times New Roman" w:hAnsi="Tahoma" w:cs="Tahoma"/>
          <w:color w:val="222121"/>
          <w:sz w:val="18"/>
          <w:szCs w:val="18"/>
          <w:lang w:eastAsia="pl-PL"/>
        </w:rPr>
        <w:br/>
      </w:r>
      <w:r w:rsidRPr="00141CE1">
        <w:rPr>
          <w:rFonts w:ascii="Tahoma" w:eastAsia="Times New Roman" w:hAnsi="Tahoma" w:cs="Tahoma"/>
          <w:color w:val="222121"/>
          <w:sz w:val="18"/>
          <w:szCs w:val="18"/>
          <w:lang w:eastAsia="pl-PL"/>
        </w:rPr>
        <w:br/>
        <w:t xml:space="preserve">Mimo niewielkich zmian, potrzebna będzie modyfikacja wszystkich programów księgowych i innych dostosowanych do generowania JPK. </w:t>
      </w:r>
      <w:proofErr w:type="spellStart"/>
      <w:r w:rsidRPr="00141CE1">
        <w:rPr>
          <w:rFonts w:ascii="Tahoma" w:eastAsia="Times New Roman" w:hAnsi="Tahoma" w:cs="Tahoma"/>
          <w:color w:val="222121"/>
          <w:sz w:val="18"/>
          <w:szCs w:val="18"/>
          <w:lang w:eastAsia="pl-PL"/>
        </w:rPr>
        <w:t>Aktualizcję</w:t>
      </w:r>
      <w:proofErr w:type="spellEnd"/>
      <w:r w:rsidRPr="00141CE1">
        <w:rPr>
          <w:rFonts w:ascii="Tahoma" w:eastAsia="Times New Roman" w:hAnsi="Tahoma" w:cs="Tahoma"/>
          <w:color w:val="222121"/>
          <w:sz w:val="18"/>
          <w:szCs w:val="18"/>
          <w:lang w:eastAsia="pl-PL"/>
        </w:rPr>
        <w:t xml:space="preserve"> oprogramowania </w:t>
      </w:r>
      <w:hyperlink r:id="rId5" w:history="1">
        <w:r w:rsidRPr="00141CE1">
          <w:rPr>
            <w:rFonts w:ascii="Tahoma" w:eastAsia="Times New Roman" w:hAnsi="Tahoma" w:cs="Tahoma"/>
            <w:b/>
            <w:bCs/>
            <w:color w:val="0000FF"/>
            <w:sz w:val="18"/>
            <w:szCs w:val="18"/>
            <w:lang w:eastAsia="pl-PL"/>
          </w:rPr>
          <w:t>FINKA</w:t>
        </w:r>
      </w:hyperlink>
      <w:r w:rsidRPr="00141CE1">
        <w:rPr>
          <w:rFonts w:ascii="Tahoma" w:eastAsia="Times New Roman" w:hAnsi="Tahoma" w:cs="Tahoma"/>
          <w:color w:val="222121"/>
          <w:sz w:val="18"/>
          <w:szCs w:val="18"/>
          <w:lang w:eastAsia="pl-PL"/>
        </w:rPr>
        <w:t xml:space="preserve"> roześlemy oczywiście w ramach abonamentu na aktualizacje. </w:t>
      </w:r>
      <w:r w:rsidRPr="00141CE1">
        <w:rPr>
          <w:rFonts w:ascii="Tahoma" w:eastAsia="Times New Roman" w:hAnsi="Tahoma" w:cs="Tahoma"/>
          <w:color w:val="222121"/>
          <w:sz w:val="18"/>
          <w:szCs w:val="18"/>
          <w:lang w:eastAsia="pl-PL"/>
        </w:rPr>
        <w:br/>
      </w:r>
      <w:r w:rsidRPr="00141CE1">
        <w:rPr>
          <w:rFonts w:ascii="Tahoma" w:eastAsia="Times New Roman" w:hAnsi="Tahoma" w:cs="Tahoma"/>
          <w:color w:val="222121"/>
          <w:sz w:val="18"/>
          <w:szCs w:val="18"/>
          <w:lang w:eastAsia="pl-PL"/>
        </w:rPr>
        <w:br/>
      </w:r>
      <w:r w:rsidRPr="00141CE1">
        <w:rPr>
          <w:rFonts w:ascii="Tahoma" w:eastAsia="Times New Roman" w:hAnsi="Tahoma" w:cs="Tahoma"/>
          <w:i/>
          <w:iCs/>
          <w:color w:val="222121"/>
          <w:sz w:val="18"/>
          <w:szCs w:val="18"/>
          <w:lang w:eastAsia="pl-PL"/>
        </w:rPr>
        <w:t>W nowej wersji JPK-VAT rozwiązano kilka problemów, niektóre zaś pozostały i można spodziewać się, że po uzyskaniu doświadczeń z analizowania plików, które od 25.02.2017 będzie przysyłać ok. 170 000 podatników nastąpią dalsze modyfikacje struktur JPK.</w:t>
      </w:r>
      <w:r w:rsidRPr="00141CE1">
        <w:rPr>
          <w:rFonts w:ascii="Tahoma" w:eastAsia="Times New Roman" w:hAnsi="Tahoma" w:cs="Tahoma"/>
          <w:color w:val="222121"/>
          <w:sz w:val="18"/>
          <w:szCs w:val="18"/>
          <w:lang w:eastAsia="pl-PL"/>
        </w:rPr>
        <w:t xml:space="preserve"> </w:t>
      </w:r>
      <w:r w:rsidRPr="00141CE1">
        <w:rPr>
          <w:rFonts w:ascii="Tahoma" w:eastAsia="Times New Roman" w:hAnsi="Tahoma" w:cs="Tahoma"/>
          <w:color w:val="222121"/>
          <w:sz w:val="18"/>
          <w:szCs w:val="18"/>
          <w:lang w:eastAsia="pl-PL"/>
        </w:rPr>
        <w:br/>
      </w:r>
      <w:r w:rsidRPr="00141CE1">
        <w:rPr>
          <w:rFonts w:ascii="Tahoma" w:eastAsia="Times New Roman" w:hAnsi="Tahoma" w:cs="Tahoma"/>
          <w:color w:val="222121"/>
          <w:sz w:val="18"/>
          <w:szCs w:val="18"/>
          <w:lang w:eastAsia="pl-PL"/>
        </w:rPr>
        <w:br/>
        <w:t xml:space="preserve">Modyfikacje obejmują: </w:t>
      </w:r>
    </w:p>
    <w:p w:rsidR="00141CE1" w:rsidRPr="00141CE1" w:rsidRDefault="00141CE1" w:rsidP="00141CE1">
      <w:pPr>
        <w:numPr>
          <w:ilvl w:val="0"/>
          <w:numId w:val="1"/>
        </w:numPr>
        <w:spacing w:before="100" w:beforeAutospacing="1" w:after="240" w:line="240" w:lineRule="atLeast"/>
        <w:rPr>
          <w:rFonts w:ascii="Tahoma" w:eastAsia="Times New Roman" w:hAnsi="Tahoma" w:cs="Tahoma"/>
          <w:color w:val="222121"/>
          <w:sz w:val="18"/>
          <w:szCs w:val="18"/>
          <w:lang w:eastAsia="pl-PL"/>
        </w:rPr>
      </w:pPr>
      <w:r w:rsidRPr="00141CE1">
        <w:rPr>
          <w:rFonts w:ascii="Tahoma" w:eastAsia="Times New Roman" w:hAnsi="Tahoma" w:cs="Tahoma"/>
          <w:b/>
          <w:bCs/>
          <w:color w:val="222121"/>
          <w:sz w:val="18"/>
          <w:szCs w:val="18"/>
          <w:lang w:eastAsia="pl-PL"/>
        </w:rPr>
        <w:t>NIP nabywcy w ewidencji sprzedaży</w:t>
      </w:r>
      <w:r w:rsidRPr="00141CE1">
        <w:rPr>
          <w:rFonts w:ascii="Tahoma" w:eastAsia="Times New Roman" w:hAnsi="Tahoma" w:cs="Tahoma"/>
          <w:color w:val="222121"/>
          <w:sz w:val="18"/>
          <w:szCs w:val="18"/>
          <w:lang w:eastAsia="pl-PL"/>
        </w:rPr>
        <w:t xml:space="preserve"> - poprzednio był pominięty, co implikowało słabą przydatność JPK do selekcji podatników do kontroli. Obecnie NIP lub inny numer identyfikacyjny jest obowiązkowy. </w:t>
      </w:r>
    </w:p>
    <w:p w:rsidR="00141CE1" w:rsidRPr="00141CE1" w:rsidRDefault="00141CE1" w:rsidP="00141CE1">
      <w:pPr>
        <w:numPr>
          <w:ilvl w:val="0"/>
          <w:numId w:val="1"/>
        </w:numPr>
        <w:spacing w:before="100" w:beforeAutospacing="1" w:after="240" w:line="240" w:lineRule="atLeast"/>
        <w:rPr>
          <w:rFonts w:ascii="Tahoma" w:eastAsia="Times New Roman" w:hAnsi="Tahoma" w:cs="Tahoma"/>
          <w:color w:val="222121"/>
          <w:sz w:val="18"/>
          <w:szCs w:val="18"/>
          <w:lang w:eastAsia="pl-PL"/>
        </w:rPr>
      </w:pPr>
      <w:r w:rsidRPr="00141CE1">
        <w:rPr>
          <w:rFonts w:ascii="Tahoma" w:eastAsia="Times New Roman" w:hAnsi="Tahoma" w:cs="Tahoma"/>
          <w:b/>
          <w:bCs/>
          <w:color w:val="222121"/>
          <w:sz w:val="18"/>
          <w:szCs w:val="18"/>
          <w:lang w:eastAsia="pl-PL"/>
        </w:rPr>
        <w:t>Obowiązkowa nazwa i adres kontrahenta w ewidencji sprzedaży.</w:t>
      </w:r>
      <w:r w:rsidRPr="00141CE1">
        <w:rPr>
          <w:rFonts w:ascii="Tahoma" w:eastAsia="Times New Roman" w:hAnsi="Tahoma" w:cs="Tahoma"/>
          <w:color w:val="222121"/>
          <w:sz w:val="18"/>
          <w:szCs w:val="18"/>
          <w:lang w:eastAsia="pl-PL"/>
        </w:rPr>
        <w:t xml:space="preserve"> Poprzednio pola te były nieobowiązkowe, co było uzasadnione tym, że w niektórych przypadkach - np. w pozycji "Raport z kasy fiskalnej" kontrahent nie występuje. Obecnie trzeba będzie wypełnić te pola nawet jeśli w ewidencji są puste - program generujący może zapytać o treść do wpisania, wpisać swoją albo odmówić wygenerowania JPK. W programach FINKA wybrano to pierwsze rozwiązanie. </w:t>
      </w:r>
    </w:p>
    <w:p w:rsidR="00141CE1" w:rsidRPr="00141CE1" w:rsidRDefault="00141CE1" w:rsidP="00141CE1">
      <w:pPr>
        <w:numPr>
          <w:ilvl w:val="0"/>
          <w:numId w:val="1"/>
        </w:numPr>
        <w:spacing w:before="100" w:beforeAutospacing="1" w:after="240" w:line="240" w:lineRule="atLeast"/>
        <w:rPr>
          <w:rFonts w:ascii="Tahoma" w:eastAsia="Times New Roman" w:hAnsi="Tahoma" w:cs="Tahoma"/>
          <w:color w:val="222121"/>
          <w:sz w:val="18"/>
          <w:szCs w:val="18"/>
          <w:lang w:eastAsia="pl-PL"/>
        </w:rPr>
      </w:pPr>
      <w:r w:rsidRPr="00141CE1">
        <w:rPr>
          <w:rFonts w:ascii="Tahoma" w:eastAsia="Times New Roman" w:hAnsi="Tahoma" w:cs="Tahoma"/>
          <w:b/>
          <w:bCs/>
          <w:color w:val="222121"/>
          <w:sz w:val="18"/>
          <w:szCs w:val="18"/>
          <w:lang w:eastAsia="pl-PL"/>
        </w:rPr>
        <w:t>Obowiązkowa data faktury w ewidencji zakupu.</w:t>
      </w:r>
      <w:r w:rsidRPr="00141CE1">
        <w:rPr>
          <w:rFonts w:ascii="Tahoma" w:eastAsia="Times New Roman" w:hAnsi="Tahoma" w:cs="Tahoma"/>
          <w:color w:val="222121"/>
          <w:sz w:val="18"/>
          <w:szCs w:val="18"/>
          <w:lang w:eastAsia="pl-PL"/>
        </w:rPr>
        <w:t xml:space="preserve"> Poprzednio w ewidencji zakupu występowała tylko nieobowiązkowa data otrzymania dokumentu, co radykalnie utrudniało weryfikację pliku w MF. </w:t>
      </w:r>
    </w:p>
    <w:p w:rsidR="00141CE1" w:rsidRPr="00141CE1" w:rsidRDefault="00141CE1" w:rsidP="00141CE1">
      <w:pPr>
        <w:numPr>
          <w:ilvl w:val="0"/>
          <w:numId w:val="1"/>
        </w:numPr>
        <w:spacing w:before="100" w:beforeAutospacing="1" w:after="240" w:line="240" w:lineRule="atLeast"/>
        <w:rPr>
          <w:rFonts w:ascii="Tahoma" w:eastAsia="Times New Roman" w:hAnsi="Tahoma" w:cs="Tahoma"/>
          <w:color w:val="222121"/>
          <w:sz w:val="18"/>
          <w:szCs w:val="18"/>
          <w:lang w:eastAsia="pl-PL"/>
        </w:rPr>
      </w:pPr>
      <w:r w:rsidRPr="00141CE1">
        <w:rPr>
          <w:rFonts w:ascii="Tahoma" w:eastAsia="Times New Roman" w:hAnsi="Tahoma" w:cs="Tahoma"/>
          <w:b/>
          <w:bCs/>
          <w:color w:val="222121"/>
          <w:sz w:val="18"/>
          <w:szCs w:val="18"/>
          <w:lang w:eastAsia="pl-PL"/>
        </w:rPr>
        <w:t>Możliwość oznaczenia pliku jako "złożenie" lub "korektę".</w:t>
      </w:r>
      <w:r w:rsidRPr="00141CE1">
        <w:rPr>
          <w:rFonts w:ascii="Tahoma" w:eastAsia="Times New Roman" w:hAnsi="Tahoma" w:cs="Tahoma"/>
          <w:color w:val="222121"/>
          <w:sz w:val="18"/>
          <w:szCs w:val="18"/>
          <w:lang w:eastAsia="pl-PL"/>
        </w:rPr>
        <w:t xml:space="preserve"> Ta oczywista opcja była zablokowana w poprzedniej wersji. Oznaczenie takie nie rozwiązuje jednak problemu przy wysyłaniu kilku plików za ten sam okres - na przykład przy prowadzeniu ewidencji w kilku oddziałach firmy. Według wyjaśnień MF taka możliwość istnieje, jednak "zero-jedynkowe" zaznaczenie "korekta" nie daje informacji, który z plików jest korygowany. </w:t>
      </w:r>
    </w:p>
    <w:p w:rsidR="00141CE1" w:rsidRPr="00141CE1" w:rsidRDefault="00141CE1" w:rsidP="00141CE1">
      <w:pPr>
        <w:numPr>
          <w:ilvl w:val="0"/>
          <w:numId w:val="1"/>
        </w:numPr>
        <w:spacing w:before="100" w:beforeAutospacing="1" w:after="240" w:line="240" w:lineRule="atLeast"/>
        <w:rPr>
          <w:rFonts w:ascii="Tahoma" w:eastAsia="Times New Roman" w:hAnsi="Tahoma" w:cs="Tahoma"/>
          <w:color w:val="222121"/>
          <w:sz w:val="18"/>
          <w:szCs w:val="18"/>
          <w:lang w:eastAsia="pl-PL"/>
        </w:rPr>
      </w:pPr>
      <w:r w:rsidRPr="00141CE1">
        <w:rPr>
          <w:rFonts w:ascii="Tahoma" w:eastAsia="Times New Roman" w:hAnsi="Tahoma" w:cs="Tahoma"/>
          <w:b/>
          <w:bCs/>
          <w:color w:val="222121"/>
          <w:sz w:val="18"/>
          <w:szCs w:val="18"/>
          <w:lang w:eastAsia="pl-PL"/>
        </w:rPr>
        <w:t xml:space="preserve">Polski lub zagraniczny adres podatnika (podmiotu </w:t>
      </w:r>
      <w:proofErr w:type="spellStart"/>
      <w:r w:rsidRPr="00141CE1">
        <w:rPr>
          <w:rFonts w:ascii="Tahoma" w:eastAsia="Times New Roman" w:hAnsi="Tahoma" w:cs="Tahoma"/>
          <w:b/>
          <w:bCs/>
          <w:color w:val="222121"/>
          <w:sz w:val="18"/>
          <w:szCs w:val="18"/>
          <w:lang w:eastAsia="pl-PL"/>
        </w:rPr>
        <w:t>skadającego</w:t>
      </w:r>
      <w:proofErr w:type="spellEnd"/>
      <w:r w:rsidRPr="00141CE1">
        <w:rPr>
          <w:rFonts w:ascii="Tahoma" w:eastAsia="Times New Roman" w:hAnsi="Tahoma" w:cs="Tahoma"/>
          <w:b/>
          <w:bCs/>
          <w:color w:val="222121"/>
          <w:sz w:val="18"/>
          <w:szCs w:val="18"/>
          <w:lang w:eastAsia="pl-PL"/>
        </w:rPr>
        <w:t xml:space="preserve"> JPK).</w:t>
      </w:r>
      <w:r w:rsidRPr="00141CE1">
        <w:rPr>
          <w:rFonts w:ascii="Tahoma" w:eastAsia="Times New Roman" w:hAnsi="Tahoma" w:cs="Tahoma"/>
          <w:color w:val="222121"/>
          <w:sz w:val="18"/>
          <w:szCs w:val="18"/>
          <w:lang w:eastAsia="pl-PL"/>
        </w:rPr>
        <w:t xml:space="preserve"> Poprzednio można było wpisać wyłącznie adres polski. </w:t>
      </w:r>
    </w:p>
    <w:p w:rsidR="00141CE1" w:rsidRPr="00141CE1" w:rsidRDefault="00141CE1" w:rsidP="00141CE1">
      <w:pPr>
        <w:numPr>
          <w:ilvl w:val="0"/>
          <w:numId w:val="1"/>
        </w:numPr>
        <w:spacing w:before="100" w:beforeAutospacing="1" w:after="100" w:afterAutospacing="1" w:line="240" w:lineRule="atLeast"/>
        <w:rPr>
          <w:rFonts w:ascii="Tahoma" w:eastAsia="Times New Roman" w:hAnsi="Tahoma" w:cs="Tahoma"/>
          <w:color w:val="222121"/>
          <w:sz w:val="18"/>
          <w:szCs w:val="18"/>
          <w:lang w:eastAsia="pl-PL"/>
        </w:rPr>
      </w:pPr>
      <w:r w:rsidRPr="00141CE1">
        <w:rPr>
          <w:rFonts w:ascii="Tahoma" w:eastAsia="Times New Roman" w:hAnsi="Tahoma" w:cs="Tahoma"/>
          <w:b/>
          <w:bCs/>
          <w:color w:val="222121"/>
          <w:sz w:val="18"/>
          <w:szCs w:val="18"/>
          <w:lang w:eastAsia="pl-PL"/>
        </w:rPr>
        <w:t>Dodano nowe pola odpowiadające wersji deklaracji VAT-7(17).</w:t>
      </w:r>
      <w:r w:rsidRPr="00141CE1">
        <w:rPr>
          <w:rFonts w:ascii="Tahoma" w:eastAsia="Times New Roman" w:hAnsi="Tahoma" w:cs="Tahoma"/>
          <w:color w:val="222121"/>
          <w:sz w:val="18"/>
          <w:szCs w:val="18"/>
          <w:lang w:eastAsia="pl-PL"/>
        </w:rPr>
        <w:t xml:space="preserve"> Nastąpiło też odpowiednie przenumerowanie pól wewnątrz JPK, na przykład pole K_45 w poprzedniej wersji JPK-VAT zawiera VAT naliczony od zakupów, w nowej zaś kwotę zakupów netto. Oznacza to, że oprogramowanie księgowe generujące JPK musi być starannie przetestowane, gdyż użytkownik ma tu małe możliwości wykonania </w:t>
      </w:r>
      <w:proofErr w:type="spellStart"/>
      <w:r w:rsidRPr="00141CE1">
        <w:rPr>
          <w:rFonts w:ascii="Tahoma" w:eastAsia="Times New Roman" w:hAnsi="Tahoma" w:cs="Tahoma"/>
          <w:color w:val="222121"/>
          <w:sz w:val="18"/>
          <w:szCs w:val="18"/>
          <w:lang w:eastAsia="pl-PL"/>
        </w:rPr>
        <w:t>samodzielych</w:t>
      </w:r>
      <w:proofErr w:type="spellEnd"/>
      <w:r w:rsidRPr="00141CE1">
        <w:rPr>
          <w:rFonts w:ascii="Tahoma" w:eastAsia="Times New Roman" w:hAnsi="Tahoma" w:cs="Tahoma"/>
          <w:color w:val="222121"/>
          <w:sz w:val="18"/>
          <w:szCs w:val="18"/>
          <w:lang w:eastAsia="pl-PL"/>
        </w:rPr>
        <w:t xml:space="preserve"> sprawdzeń. </w:t>
      </w:r>
    </w:p>
    <w:p w:rsidR="00141CE1" w:rsidRPr="00141CE1" w:rsidRDefault="00141CE1" w:rsidP="00141CE1">
      <w:pPr>
        <w:spacing w:after="0" w:line="240" w:lineRule="atLeast"/>
        <w:rPr>
          <w:rFonts w:ascii="Tahoma" w:eastAsia="Times New Roman" w:hAnsi="Tahoma" w:cs="Tahoma"/>
          <w:color w:val="222121"/>
          <w:sz w:val="18"/>
          <w:szCs w:val="18"/>
          <w:lang w:eastAsia="pl-PL"/>
        </w:rPr>
      </w:pPr>
      <w:r w:rsidRPr="00141CE1">
        <w:rPr>
          <w:rFonts w:ascii="Tahoma" w:eastAsia="Times New Roman" w:hAnsi="Tahoma" w:cs="Tahoma"/>
          <w:color w:val="222121"/>
          <w:sz w:val="18"/>
          <w:szCs w:val="18"/>
          <w:lang w:eastAsia="pl-PL"/>
        </w:rPr>
        <w:t xml:space="preserve">W nowej wersji JPK pozostała nierozwiązana część starych problemów, między innymi: </w:t>
      </w:r>
    </w:p>
    <w:p w:rsidR="00141CE1" w:rsidRPr="00141CE1" w:rsidRDefault="00141CE1" w:rsidP="00141CE1">
      <w:pPr>
        <w:numPr>
          <w:ilvl w:val="0"/>
          <w:numId w:val="2"/>
        </w:numPr>
        <w:spacing w:before="100" w:beforeAutospacing="1" w:after="240" w:line="240" w:lineRule="atLeast"/>
        <w:rPr>
          <w:rFonts w:ascii="Tahoma" w:eastAsia="Times New Roman" w:hAnsi="Tahoma" w:cs="Tahoma"/>
          <w:color w:val="222121"/>
          <w:sz w:val="18"/>
          <w:szCs w:val="18"/>
          <w:lang w:eastAsia="pl-PL"/>
        </w:rPr>
      </w:pPr>
      <w:r w:rsidRPr="00141CE1">
        <w:rPr>
          <w:rFonts w:ascii="Tahoma" w:eastAsia="Times New Roman" w:hAnsi="Tahoma" w:cs="Tahoma"/>
          <w:color w:val="222121"/>
          <w:sz w:val="18"/>
          <w:szCs w:val="18"/>
          <w:lang w:eastAsia="pl-PL"/>
        </w:rPr>
        <w:t xml:space="preserve">Obowiązkowy NIP (lub inny numer) w ewidencji zakupu oraz sprzedaży - także przy transakcjach z kontrahentami spoza UE, którzy nie mają takich numerów. </w:t>
      </w:r>
    </w:p>
    <w:p w:rsidR="00141CE1" w:rsidRPr="00141CE1" w:rsidRDefault="00141CE1" w:rsidP="00141CE1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Tahoma" w:eastAsia="Times New Roman" w:hAnsi="Tahoma" w:cs="Tahoma"/>
          <w:color w:val="222121"/>
          <w:sz w:val="18"/>
          <w:szCs w:val="18"/>
          <w:lang w:eastAsia="pl-PL"/>
        </w:rPr>
      </w:pPr>
      <w:r w:rsidRPr="00141CE1">
        <w:rPr>
          <w:rFonts w:ascii="Tahoma" w:eastAsia="Times New Roman" w:hAnsi="Tahoma" w:cs="Tahoma"/>
          <w:color w:val="222121"/>
          <w:sz w:val="18"/>
          <w:szCs w:val="18"/>
          <w:lang w:eastAsia="pl-PL"/>
        </w:rPr>
        <w:t xml:space="preserve">Nieformalne wymaganie dokładnej zgodności JPK z deklaracją VAT - z ewentualnym dopisaniem rekordu zaokrągleń. </w:t>
      </w:r>
      <w:r w:rsidRPr="00141CE1">
        <w:rPr>
          <w:rFonts w:ascii="Tahoma" w:eastAsia="Times New Roman" w:hAnsi="Tahoma" w:cs="Tahoma"/>
          <w:b/>
          <w:bCs/>
          <w:color w:val="222121"/>
          <w:sz w:val="18"/>
          <w:szCs w:val="18"/>
          <w:lang w:eastAsia="pl-PL"/>
        </w:rPr>
        <w:t xml:space="preserve">Programy </w:t>
      </w:r>
      <w:hyperlink r:id="rId6" w:history="1">
        <w:r w:rsidRPr="00141CE1">
          <w:rPr>
            <w:rFonts w:ascii="Tahoma" w:eastAsia="Times New Roman" w:hAnsi="Tahoma" w:cs="Tahoma"/>
            <w:b/>
            <w:bCs/>
            <w:color w:val="0000FF"/>
            <w:sz w:val="18"/>
            <w:szCs w:val="18"/>
            <w:lang w:eastAsia="pl-PL"/>
          </w:rPr>
          <w:t>FINKA-FK</w:t>
        </w:r>
      </w:hyperlink>
      <w:r w:rsidRPr="00141CE1">
        <w:rPr>
          <w:rFonts w:ascii="Tahoma" w:eastAsia="Times New Roman" w:hAnsi="Tahoma" w:cs="Tahoma"/>
          <w:b/>
          <w:bCs/>
          <w:color w:val="222121"/>
          <w:sz w:val="18"/>
          <w:szCs w:val="18"/>
          <w:lang w:eastAsia="pl-PL"/>
        </w:rPr>
        <w:t xml:space="preserve"> oraz </w:t>
      </w:r>
      <w:hyperlink r:id="rId7" w:history="1">
        <w:r w:rsidRPr="00141CE1">
          <w:rPr>
            <w:rFonts w:ascii="Tahoma" w:eastAsia="Times New Roman" w:hAnsi="Tahoma" w:cs="Tahoma"/>
            <w:b/>
            <w:bCs/>
            <w:color w:val="0000FF"/>
            <w:sz w:val="18"/>
            <w:szCs w:val="18"/>
            <w:lang w:eastAsia="pl-PL"/>
          </w:rPr>
          <w:t>FINKA-KPR</w:t>
        </w:r>
      </w:hyperlink>
      <w:r w:rsidRPr="00141CE1">
        <w:rPr>
          <w:rFonts w:ascii="Tahoma" w:eastAsia="Times New Roman" w:hAnsi="Tahoma" w:cs="Tahoma"/>
          <w:b/>
          <w:bCs/>
          <w:color w:val="222121"/>
          <w:sz w:val="18"/>
          <w:szCs w:val="18"/>
          <w:lang w:eastAsia="pl-PL"/>
        </w:rPr>
        <w:t xml:space="preserve"> dopisują do JPK taki rekord zaokrągleń na życzenie Użytkownika - wyliczają odpowiednie wartości nawet w sytuacji, gdy deklaracje są kwartalne, zaś JPK miesięczny.</w:t>
      </w:r>
      <w:r w:rsidRPr="00141CE1">
        <w:rPr>
          <w:rFonts w:ascii="Tahoma" w:eastAsia="Times New Roman" w:hAnsi="Tahoma" w:cs="Tahoma"/>
          <w:color w:val="222121"/>
          <w:sz w:val="18"/>
          <w:szCs w:val="18"/>
          <w:lang w:eastAsia="pl-PL"/>
        </w:rPr>
        <w:t xml:space="preserve"> </w:t>
      </w:r>
    </w:p>
    <w:p w:rsidR="00ED5762" w:rsidRPr="00141CE1" w:rsidRDefault="00141CE1" w:rsidP="00141CE1">
      <w:r w:rsidRPr="00141CE1">
        <w:rPr>
          <w:rFonts w:ascii="Tahoma" w:eastAsia="Times New Roman" w:hAnsi="Tahoma" w:cs="Tahoma"/>
          <w:color w:val="222121"/>
          <w:sz w:val="18"/>
          <w:szCs w:val="18"/>
          <w:lang w:eastAsia="pl-PL"/>
        </w:rPr>
        <w:t xml:space="preserve">Oprac. Krzysztof Piasecki, TIK-SOFT Sp. z o.o. </w:t>
      </w:r>
      <w:r w:rsidRPr="00141CE1">
        <w:rPr>
          <w:rFonts w:ascii="Tahoma" w:eastAsia="Times New Roman" w:hAnsi="Tahoma" w:cs="Tahoma"/>
          <w:color w:val="222121"/>
          <w:sz w:val="18"/>
          <w:szCs w:val="18"/>
          <w:lang w:eastAsia="pl-PL"/>
        </w:rPr>
        <w:br/>
        <w:t xml:space="preserve">na podstawie </w:t>
      </w:r>
      <w:hyperlink r:id="rId8" w:tgtFrame="blank" w:history="1">
        <w:r w:rsidRPr="00141CE1">
          <w:rPr>
            <w:rFonts w:ascii="Tahoma" w:eastAsia="Times New Roman" w:hAnsi="Tahoma" w:cs="Tahoma"/>
            <w:b/>
            <w:bCs/>
            <w:color w:val="0000FF"/>
            <w:sz w:val="18"/>
            <w:szCs w:val="18"/>
            <w:lang w:eastAsia="pl-PL"/>
          </w:rPr>
          <w:t>struktur JPK</w:t>
        </w:r>
      </w:hyperlink>
      <w:r w:rsidRPr="00141CE1">
        <w:rPr>
          <w:rFonts w:ascii="Tahoma" w:eastAsia="Times New Roman" w:hAnsi="Tahoma" w:cs="Tahoma"/>
          <w:color w:val="222121"/>
          <w:sz w:val="18"/>
          <w:szCs w:val="18"/>
          <w:lang w:eastAsia="pl-PL"/>
        </w:rPr>
        <w:t xml:space="preserve"> ogłoszonych na stronie MF.</w:t>
      </w:r>
      <w:bookmarkStart w:id="0" w:name="_GoBack"/>
      <w:bookmarkEnd w:id="0"/>
    </w:p>
    <w:sectPr w:rsidR="00ED5762" w:rsidRPr="00141C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82AE6"/>
    <w:multiLevelType w:val="multilevel"/>
    <w:tmpl w:val="C8A4A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DE18EB"/>
    <w:multiLevelType w:val="multilevel"/>
    <w:tmpl w:val="347E2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CE1"/>
    <w:rsid w:val="00050113"/>
    <w:rsid w:val="00141CE1"/>
    <w:rsid w:val="0036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06371-21D2-4F15-A877-27228C5D2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41CE1"/>
    <w:rPr>
      <w:strike w:val="0"/>
      <w:dstrike w:val="0"/>
      <w:color w:val="0000FF"/>
      <w:u w:val="none"/>
      <w:effect w:val="none"/>
    </w:rPr>
  </w:style>
  <w:style w:type="paragraph" w:styleId="NormalnyWeb">
    <w:name w:val="Normal (Web)"/>
    <w:basedOn w:val="Normalny"/>
    <w:uiPriority w:val="99"/>
    <w:semiHidden/>
    <w:unhideWhenUsed/>
    <w:rsid w:val="00141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41CE1"/>
    <w:rPr>
      <w:b/>
      <w:bCs/>
    </w:rPr>
  </w:style>
  <w:style w:type="character" w:styleId="Uwydatnienie">
    <w:name w:val="Emphasis"/>
    <w:basedOn w:val="Domylnaczcionkaakapitu"/>
    <w:uiPriority w:val="20"/>
    <w:qFormat/>
    <w:rsid w:val="00141C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6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9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3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.gov.pl/kontrola-skarbowa/dzialalnosc/jednolity-plik-kontroln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inka.pl/oferta/ksiega-podatkow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nka.pl/oferta/ksiega-handlowa/" TargetMode="External"/><Relationship Id="rId5" Type="http://schemas.openxmlformats.org/officeDocument/2006/relationships/hyperlink" Target="http://finka.p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Nowiński Jacek</dc:creator>
  <cp:keywords/>
  <dc:description/>
  <cp:lastModifiedBy>Nowiński Jacek</cp:lastModifiedBy>
  <cp:revision>1</cp:revision>
  <dcterms:created xsi:type="dcterms:W3CDTF">2016-11-03T13:59:00Z</dcterms:created>
  <dcterms:modified xsi:type="dcterms:W3CDTF">2016-11-03T14:00:00Z</dcterms:modified>
</cp:coreProperties>
</file>